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EDC2" w14:textId="77777777" w:rsidR="00512476" w:rsidRPr="00512476" w:rsidRDefault="00512476" w:rsidP="005124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24F968" w14:textId="77777777" w:rsidR="00512476" w:rsidRPr="00512476" w:rsidRDefault="00512476" w:rsidP="005124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80BAA8" w14:textId="77777777" w:rsidR="00512476" w:rsidRPr="00512476" w:rsidRDefault="00512476" w:rsidP="005124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2476">
        <w:rPr>
          <w:rFonts w:ascii="Times New Roman" w:eastAsia="Times New Roman" w:hAnsi="Times New Roman" w:cs="Times New Roman"/>
          <w:sz w:val="24"/>
          <w:szCs w:val="24"/>
        </w:rPr>
        <w:t>0617</w:t>
      </w:r>
    </w:p>
    <w:p w14:paraId="4385C1DB" w14:textId="77777777" w:rsidR="00512476" w:rsidRPr="00512476" w:rsidRDefault="00512476" w:rsidP="005124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6ACE17" w14:textId="77777777" w:rsidR="00512476" w:rsidRPr="00512476" w:rsidRDefault="00512476" w:rsidP="0051247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1247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APPOINTMENT BY THE GOVERNOR</w:t>
      </w:r>
    </w:p>
    <w:p w14:paraId="057138E7" w14:textId="77777777" w:rsidR="00512476" w:rsidRPr="00512476" w:rsidRDefault="00512476" w:rsidP="005124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2476">
        <w:rPr>
          <w:rFonts w:ascii="Times New Roman" w:eastAsia="Times New Roman" w:hAnsi="Times New Roman" w:cs="Times New Roman"/>
          <w:sz w:val="28"/>
          <w:szCs w:val="28"/>
        </w:rPr>
        <w:t>March 8, 2024</w:t>
      </w:r>
    </w:p>
    <w:p w14:paraId="63A0A2CC" w14:textId="77777777" w:rsidR="00512476" w:rsidRPr="00512476" w:rsidRDefault="00512476" w:rsidP="005124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9264BF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F2FB7CC" w14:textId="4C110D34" w:rsidR="00512476" w:rsidRPr="00512476" w:rsidRDefault="00512476" w:rsidP="005124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124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MAINE TECHNOLOGY INSTITUTE BOARD OF DIRECTORS</w:t>
      </w:r>
    </w:p>
    <w:p w14:paraId="04AAE0BC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A7C34AF" w14:textId="45346825" w:rsidR="00512476" w:rsidRPr="00512476" w:rsidRDefault="00512476" w:rsidP="005124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2476">
        <w:rPr>
          <w:rFonts w:ascii="Times New Roman" w:eastAsia="Times New Roman" w:hAnsi="Times New Roman" w:cs="Times New Roman"/>
          <w:sz w:val="28"/>
          <w:szCs w:val="28"/>
        </w:rPr>
        <w:t>Colin March of Falmouth</w:t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  <w:t>Personal</w:t>
      </w:r>
    </w:p>
    <w:p w14:paraId="79FDF3BD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7C9585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80CC89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33669B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F4230D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F15BEE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606165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8558C6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AB9227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129D10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203FCF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3CCF9A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F513E7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</w:rPr>
      </w:pP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0926EF" w14:textId="77777777" w:rsidR="00512476" w:rsidRPr="00512476" w:rsidRDefault="00512476" w:rsidP="00512476">
      <w:pPr>
        <w:spacing w:after="0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1247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14:paraId="36278A7F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>Janet T. Mills</w:t>
      </w:r>
    </w:p>
    <w:p w14:paraId="25F904BA" w14:textId="77777777" w:rsidR="00512476" w:rsidRPr="00512476" w:rsidRDefault="00512476" w:rsidP="005124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</w:r>
      <w:r w:rsidRPr="00512476">
        <w:rPr>
          <w:rFonts w:ascii="Times New Roman" w:eastAsia="Times New Roman" w:hAnsi="Times New Roman" w:cs="Times New Roman"/>
          <w:sz w:val="28"/>
          <w:szCs w:val="28"/>
        </w:rPr>
        <w:tab/>
        <w:t>Governor</w:t>
      </w:r>
    </w:p>
    <w:p w14:paraId="5E151DEC" w14:textId="65BAD883" w:rsidR="00146701" w:rsidRPr="00512476" w:rsidRDefault="00146701" w:rsidP="00512476">
      <w:pPr>
        <w:spacing w:after="160" w:line="259" w:lineRule="auto"/>
        <w:rPr>
          <w:rFonts w:ascii="Times New Roman" w:eastAsia="Times New Roman" w:hAnsi="Times New Roman" w:cs="Times New Roman"/>
        </w:rPr>
      </w:pPr>
    </w:p>
    <w:sectPr w:rsidR="00146701" w:rsidRPr="00512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B3C16"/>
    <w:rsid w:val="00146701"/>
    <w:rsid w:val="001D499A"/>
    <w:rsid w:val="003A26D3"/>
    <w:rsid w:val="003C184F"/>
    <w:rsid w:val="00512476"/>
    <w:rsid w:val="006401BA"/>
    <w:rsid w:val="00704373"/>
    <w:rsid w:val="007400D8"/>
    <w:rsid w:val="00AF73E5"/>
    <w:rsid w:val="00CB5F98"/>
    <w:rsid w:val="00D015B8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2024-03-18T13:28:00Z</dcterms:created>
  <dcterms:modified xsi:type="dcterms:W3CDTF">2024-03-18T13:28:00Z</dcterms:modified>
</cp:coreProperties>
</file>